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52DF" w14:textId="2A2FD2A8" w:rsidR="00295BB6" w:rsidRPr="00200F38" w:rsidRDefault="00295BB6" w:rsidP="00200F38">
      <w:pPr>
        <w:rPr>
          <w:noProof/>
        </w:rPr>
      </w:pPr>
      <w:r>
        <w:rPr>
          <w:noProof/>
        </w:rPr>
        <w:drawing>
          <wp:inline distT="0" distB="0" distL="0" distR="0" wp14:anchorId="5A391324" wp14:editId="5AA025FE">
            <wp:extent cx="4953000" cy="5143500"/>
            <wp:effectExtent l="0" t="0" r="0" b="0"/>
            <wp:docPr id="3" name="Obrázok 3" descr="Obrázok, na ktorom je map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Obrázok, na ktorom je map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295BB6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 xml:space="preserve">Pobočka DÚ Senec je presťahovaná </w:t>
      </w:r>
      <w:r w:rsidRPr="00295BB6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sk-SK"/>
        </w:rPr>
        <w:drawing>
          <wp:inline distT="0" distB="0" distL="0" distR="0" wp14:anchorId="335AB16F" wp14:editId="3955B084">
            <wp:extent cx="152400" cy="152400"/>
            <wp:effectExtent l="0" t="0" r="0" b="0"/>
            <wp:docPr id="5" name="Obrázok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6F53A" w14:textId="77777777" w:rsidR="00295BB6" w:rsidRPr="00295BB6" w:rsidRDefault="00295BB6" w:rsidP="00295BB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</w:pPr>
      <w:r w:rsidRPr="00295BB6">
        <w:rPr>
          <w:rFonts w:ascii="inherit" w:eastAsia="Times New Roman" w:hAnsi="inherit" w:cs="Segoe UI Historic"/>
          <w:color w:val="050505"/>
          <w:sz w:val="23"/>
          <w:szCs w:val="23"/>
          <w:lang w:eastAsia="sk-SK"/>
        </w:rPr>
        <w:t>Pobočka Daňového úradu Senec funguje na novej adrese. Je presťahovaná z Mierového námestia 17 v Senci na Pezinskú 30. Úradné hodiny ani telefonické kontakty pre verejnosť zostávajú nezmenené.</w:t>
      </w:r>
    </w:p>
    <w:p w14:paraId="1D16B592" w14:textId="77777777" w:rsidR="00200F38" w:rsidRPr="00200F38" w:rsidRDefault="00200F38" w:rsidP="00200F38">
      <w:pPr>
        <w:spacing w:after="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aps/>
          <w:color w:val="FFFFFF"/>
          <w:spacing w:val="30"/>
          <w:sz w:val="20"/>
          <w:szCs w:val="20"/>
          <w:lang w:eastAsia="sk-SK"/>
        </w:rPr>
      </w:pPr>
      <w:r w:rsidRPr="00200F38">
        <w:rPr>
          <w:rFonts w:ascii="Open Sans" w:eastAsia="Times New Roman" w:hAnsi="Open Sans" w:cs="Open Sans"/>
          <w:b/>
          <w:bCs/>
          <w:caps/>
          <w:color w:val="FFFFFF"/>
          <w:spacing w:val="30"/>
          <w:sz w:val="20"/>
          <w:szCs w:val="20"/>
          <w:lang w:eastAsia="sk-SK"/>
        </w:rPr>
        <w:t>ADRESA</w:t>
      </w:r>
    </w:p>
    <w:p w14:paraId="167177D1" w14:textId="022A7F1A" w:rsidR="00295BB6" w:rsidRPr="00295BB6" w:rsidRDefault="00295BB6" w:rsidP="00295BB6">
      <w:pPr>
        <w:tabs>
          <w:tab w:val="left" w:pos="1005"/>
        </w:tabs>
      </w:pPr>
    </w:p>
    <w:sectPr w:rsidR="00295BB6" w:rsidRPr="0029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B9B"/>
    <w:multiLevelType w:val="multilevel"/>
    <w:tmpl w:val="4616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A56F50"/>
    <w:multiLevelType w:val="multilevel"/>
    <w:tmpl w:val="4A24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705045">
    <w:abstractNumId w:val="0"/>
  </w:num>
  <w:num w:numId="2" w16cid:durableId="5505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B6"/>
    <w:rsid w:val="00100EB2"/>
    <w:rsid w:val="00200F38"/>
    <w:rsid w:val="002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30E5"/>
  <w15:chartTrackingRefBased/>
  <w15:docId w15:val="{B3DCF4F9-8008-4607-A454-AED0E15D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5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office02</cp:lastModifiedBy>
  <cp:revision>2</cp:revision>
  <cp:lastPrinted>2022-07-27T12:27:00Z</cp:lastPrinted>
  <dcterms:created xsi:type="dcterms:W3CDTF">2022-07-27T12:25:00Z</dcterms:created>
  <dcterms:modified xsi:type="dcterms:W3CDTF">2022-07-27T12:30:00Z</dcterms:modified>
</cp:coreProperties>
</file>